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4285" w14:textId="77777777" w:rsidR="00793C44" w:rsidRPr="00793C44" w:rsidRDefault="00793C44" w:rsidP="00793C4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0802001"/>
      <w:r w:rsidRPr="00793C4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9922</w:t>
      </w:r>
      <w:r w:rsidRPr="00793C4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ED3AEE6" w14:textId="77777777" w:rsidR="00793C44" w:rsidRPr="00793C44" w:rsidRDefault="00793C44" w:rsidP="00793C4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93C4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9E98B72" w14:textId="77777777" w:rsidR="00793C44" w:rsidRPr="00793C44" w:rsidRDefault="00793C44" w:rsidP="00793C4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93C4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F973861" w14:textId="77777777" w:rsidR="00793C44" w:rsidRPr="00793C44" w:rsidRDefault="00793C44" w:rsidP="00793C4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93C44">
        <w:rPr>
          <w:rFonts w:ascii="Arial" w:eastAsia="Times New Roman" w:hAnsi="Arial" w:cs="Times New Roman"/>
          <w:sz w:val="24"/>
          <w:szCs w:val="24"/>
          <w:lang w:eastAsia="pl-PL"/>
        </w:rPr>
        <w:t>z dnia 4 kwietnia 2023 r.</w:t>
      </w:r>
    </w:p>
    <w:bookmarkEnd w:id="0"/>
    <w:bookmarkEnd w:id="1"/>
    <w:p w14:paraId="475AC245" w14:textId="77777777" w:rsidR="00793C44" w:rsidRDefault="00793C44" w:rsidP="007F401C">
      <w:pPr>
        <w:spacing w:afterLines="35" w:after="84"/>
        <w:ind w:right="6"/>
        <w:jc w:val="center"/>
        <w:rPr>
          <w:rFonts w:ascii="Arial" w:hAnsi="Arial" w:cs="Arial"/>
          <w:b/>
          <w:sz w:val="24"/>
          <w:szCs w:val="24"/>
        </w:rPr>
      </w:pPr>
    </w:p>
    <w:p w14:paraId="7FDBB385" w14:textId="77777777" w:rsidR="00854B4C" w:rsidRDefault="00854B4C" w:rsidP="007F401C">
      <w:pPr>
        <w:spacing w:afterLines="35" w:after="84"/>
        <w:ind w:right="6"/>
        <w:jc w:val="center"/>
        <w:rPr>
          <w:rFonts w:ascii="Arial" w:hAnsi="Arial" w:cs="Arial"/>
          <w:b/>
          <w:sz w:val="24"/>
          <w:szCs w:val="24"/>
        </w:rPr>
      </w:pPr>
      <w:r w:rsidRPr="00854B4C">
        <w:rPr>
          <w:rFonts w:ascii="Arial" w:hAnsi="Arial" w:cs="Arial"/>
          <w:b/>
          <w:sz w:val="24"/>
          <w:szCs w:val="24"/>
        </w:rPr>
        <w:t xml:space="preserve">w sprawie lokowania wolnych środków budżetowych </w:t>
      </w:r>
    </w:p>
    <w:p w14:paraId="2A82E915" w14:textId="77777777" w:rsidR="00854B4C" w:rsidRPr="00854B4C" w:rsidRDefault="00854B4C" w:rsidP="007F401C">
      <w:pPr>
        <w:spacing w:afterLines="35" w:after="84"/>
        <w:ind w:right="6"/>
        <w:jc w:val="center"/>
        <w:rPr>
          <w:rFonts w:ascii="Arial" w:hAnsi="Arial" w:cs="Arial"/>
          <w:b/>
          <w:sz w:val="24"/>
          <w:szCs w:val="24"/>
        </w:rPr>
      </w:pPr>
      <w:r w:rsidRPr="00854B4C">
        <w:rPr>
          <w:rFonts w:ascii="Arial" w:hAnsi="Arial" w:cs="Arial"/>
          <w:b/>
          <w:sz w:val="24"/>
          <w:szCs w:val="24"/>
        </w:rPr>
        <w:t>Województwa Podkarpackiego</w:t>
      </w:r>
      <w:r w:rsidR="00EE2153">
        <w:rPr>
          <w:rFonts w:ascii="Arial" w:hAnsi="Arial" w:cs="Arial"/>
          <w:b/>
          <w:sz w:val="24"/>
          <w:szCs w:val="24"/>
        </w:rPr>
        <w:t xml:space="preserve"> w trakcie realizacji budżetu na 2023r</w:t>
      </w:r>
      <w:r w:rsidRPr="00854B4C">
        <w:rPr>
          <w:rFonts w:ascii="Arial" w:hAnsi="Arial" w:cs="Arial"/>
          <w:b/>
          <w:sz w:val="24"/>
          <w:szCs w:val="24"/>
        </w:rPr>
        <w:t xml:space="preserve">. </w:t>
      </w:r>
    </w:p>
    <w:p w14:paraId="7B349687" w14:textId="77777777" w:rsidR="00082B7D" w:rsidRDefault="00082B7D" w:rsidP="007F401C">
      <w:pPr>
        <w:spacing w:before="240" w:afterLines="35" w:after="84"/>
        <w:jc w:val="center"/>
        <w:outlineLvl w:val="2"/>
        <w:rPr>
          <w:rFonts w:ascii="Arial" w:hAnsi="Arial" w:cs="Arial"/>
          <w:sz w:val="24"/>
          <w:szCs w:val="24"/>
        </w:rPr>
      </w:pPr>
    </w:p>
    <w:p w14:paraId="2B7FB952" w14:textId="77777777" w:rsidR="00FB3AA6" w:rsidRPr="007F401C" w:rsidRDefault="00854B4C" w:rsidP="007F401C">
      <w:pPr>
        <w:spacing w:before="240" w:afterLines="35" w:after="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1867">
        <w:rPr>
          <w:rFonts w:ascii="Arial" w:hAnsi="Arial" w:cs="Arial"/>
          <w:sz w:val="24"/>
          <w:szCs w:val="24"/>
        </w:rPr>
        <w:t xml:space="preserve">Na </w:t>
      </w:r>
      <w:r w:rsidRPr="005B0089">
        <w:rPr>
          <w:rFonts w:ascii="Arial" w:hAnsi="Arial" w:cs="Arial"/>
          <w:sz w:val="24"/>
          <w:szCs w:val="24"/>
        </w:rPr>
        <w:t>podstawie art. 41 ust. 1 ustawy z dnia 5 czerwca 1998 r. o samorządzie województwa (Dz.U. z 2022 r. poz. 2094 t. j.</w:t>
      </w:r>
      <w:r w:rsidR="007F401C" w:rsidRPr="005B0089">
        <w:rPr>
          <w:rFonts w:ascii="Arial" w:hAnsi="Arial" w:cs="Arial"/>
          <w:sz w:val="24"/>
          <w:szCs w:val="24"/>
        </w:rPr>
        <w:t>),</w:t>
      </w:r>
      <w:r w:rsidRPr="005B0089">
        <w:rPr>
          <w:rFonts w:ascii="Arial" w:hAnsi="Arial" w:cs="Arial"/>
          <w:sz w:val="24"/>
          <w:szCs w:val="24"/>
        </w:rPr>
        <w:t xml:space="preserve"> art. 264 ustawy z dnia 27 sierpnia </w:t>
      </w:r>
      <w:r w:rsidR="007F401C" w:rsidRPr="005B0089">
        <w:rPr>
          <w:rFonts w:ascii="Arial" w:hAnsi="Arial" w:cs="Arial"/>
          <w:sz w:val="24"/>
          <w:szCs w:val="24"/>
        </w:rPr>
        <w:br/>
      </w:r>
      <w:r w:rsidRPr="005B0089">
        <w:rPr>
          <w:rFonts w:ascii="Arial" w:hAnsi="Arial" w:cs="Arial"/>
          <w:sz w:val="24"/>
          <w:szCs w:val="24"/>
        </w:rPr>
        <w:t xml:space="preserve">2009 r. o finansach publicznych (Dz. U. z 2022 r. poz. 1634 z późn.zm.) oraz </w:t>
      </w:r>
      <w:r w:rsidR="007F401C" w:rsidRPr="005B0089">
        <w:rPr>
          <w:rFonts w:ascii="Arial" w:hAnsi="Arial" w:cs="Arial"/>
          <w:sz w:val="24"/>
          <w:szCs w:val="24"/>
        </w:rPr>
        <w:br/>
      </w:r>
      <w:r w:rsidR="00FB3AA6" w:rsidRPr="005B0089">
        <w:rPr>
          <w:rFonts w:ascii="Arial" w:hAnsi="Arial" w:cs="Arial"/>
          <w:sz w:val="24"/>
          <w:szCs w:val="24"/>
        </w:rPr>
        <w:t xml:space="preserve">§ 24 ust. 6 </w:t>
      </w:r>
      <w:r w:rsidRPr="005B0089">
        <w:rPr>
          <w:rFonts w:ascii="Arial" w:hAnsi="Arial" w:cs="Arial"/>
          <w:sz w:val="24"/>
          <w:szCs w:val="24"/>
        </w:rPr>
        <w:t xml:space="preserve">Uchwały </w:t>
      </w:r>
      <w:r w:rsidR="00082B7D" w:rsidRPr="005B008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LVI /946/22 </w:t>
      </w:r>
      <w:r w:rsidR="00FB3AA6" w:rsidRPr="005B0089">
        <w:rPr>
          <w:rFonts w:ascii="Arial" w:eastAsia="Times New Roman" w:hAnsi="Arial" w:cs="Arial"/>
          <w:bCs/>
          <w:sz w:val="24"/>
          <w:szCs w:val="24"/>
          <w:lang w:eastAsia="pl-PL"/>
        </w:rPr>
        <w:t>Sejmiku Województwa Podkarpackiego</w:t>
      </w:r>
      <w:r w:rsidR="00082B7D" w:rsidRPr="005B008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dnia</w:t>
      </w:r>
      <w:r w:rsidR="00082B7D" w:rsidRPr="006452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F401C" w:rsidRPr="0064523F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82B7D" w:rsidRPr="0064523F">
        <w:rPr>
          <w:rFonts w:ascii="Arial" w:eastAsia="Times New Roman" w:hAnsi="Arial" w:cs="Arial"/>
          <w:bCs/>
          <w:sz w:val="24"/>
          <w:szCs w:val="24"/>
          <w:lang w:eastAsia="pl-PL"/>
        </w:rPr>
        <w:t>28 grudnia 2022 r. w sprawie budżetu Województwa Podkarpackiego na 2023 r.</w:t>
      </w:r>
      <w:r w:rsidR="00082B7D" w:rsidRPr="007F40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DF5576D" w14:textId="77777777" w:rsidR="007F401C" w:rsidRDefault="007F401C" w:rsidP="007F401C">
      <w:pPr>
        <w:spacing w:before="240" w:afterLines="35" w:after="84"/>
        <w:ind w:right="3"/>
        <w:jc w:val="center"/>
        <w:rPr>
          <w:rFonts w:ascii="Arial" w:hAnsi="Arial" w:cs="Arial"/>
          <w:b/>
          <w:sz w:val="24"/>
          <w:szCs w:val="24"/>
        </w:rPr>
      </w:pPr>
    </w:p>
    <w:p w14:paraId="2827EC3B" w14:textId="77777777" w:rsidR="00793C44" w:rsidRDefault="00854B4C" w:rsidP="00793C44">
      <w:pPr>
        <w:spacing w:afterLines="35" w:after="84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54B4C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E9E6209" w14:textId="77777777" w:rsidR="00854B4C" w:rsidRPr="00854B4C" w:rsidRDefault="00854B4C" w:rsidP="00793C44">
      <w:pPr>
        <w:spacing w:afterLines="35" w:after="84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854B4C">
        <w:rPr>
          <w:rFonts w:ascii="Arial" w:hAnsi="Arial" w:cs="Arial"/>
          <w:b/>
          <w:sz w:val="24"/>
          <w:szCs w:val="24"/>
        </w:rPr>
        <w:t>uchwala, co następuje:</w:t>
      </w:r>
    </w:p>
    <w:p w14:paraId="3D23BB80" w14:textId="77777777" w:rsidR="00854B4C" w:rsidRPr="00854B4C" w:rsidRDefault="00854B4C" w:rsidP="007F401C">
      <w:pPr>
        <w:spacing w:before="240" w:afterLines="35" w:after="84"/>
        <w:ind w:right="3"/>
        <w:jc w:val="center"/>
        <w:rPr>
          <w:rFonts w:ascii="Arial" w:hAnsi="Arial" w:cs="Arial"/>
          <w:sz w:val="24"/>
          <w:szCs w:val="24"/>
        </w:rPr>
      </w:pPr>
      <w:r w:rsidRPr="00854B4C">
        <w:rPr>
          <w:rFonts w:ascii="Arial" w:hAnsi="Arial" w:cs="Arial"/>
          <w:sz w:val="24"/>
          <w:szCs w:val="24"/>
        </w:rPr>
        <w:t>§ 1</w:t>
      </w:r>
    </w:p>
    <w:p w14:paraId="1EDCFB3D" w14:textId="77777777" w:rsidR="0064523F" w:rsidRDefault="00854B4C" w:rsidP="007F401C">
      <w:pPr>
        <w:pStyle w:val="Akapitzlist"/>
        <w:numPr>
          <w:ilvl w:val="0"/>
          <w:numId w:val="3"/>
        </w:numPr>
        <w:spacing w:before="240" w:afterLines="35" w:after="84"/>
        <w:ind w:left="426" w:right="3" w:hanging="426"/>
        <w:jc w:val="both"/>
        <w:rPr>
          <w:rFonts w:ascii="Arial" w:hAnsi="Arial" w:cs="Arial"/>
          <w:sz w:val="24"/>
          <w:szCs w:val="24"/>
        </w:rPr>
      </w:pPr>
      <w:r w:rsidRPr="00A40466">
        <w:rPr>
          <w:rFonts w:ascii="Arial" w:hAnsi="Arial" w:cs="Arial"/>
          <w:sz w:val="24"/>
          <w:szCs w:val="24"/>
        </w:rPr>
        <w:t>Wyraża się zgodę na lokowanie</w:t>
      </w:r>
      <w:r w:rsidR="00082B7D" w:rsidRPr="00A40466">
        <w:rPr>
          <w:rFonts w:ascii="Arial" w:hAnsi="Arial" w:cs="Arial"/>
          <w:sz w:val="24"/>
          <w:szCs w:val="24"/>
        </w:rPr>
        <w:t xml:space="preserve"> przez</w:t>
      </w:r>
      <w:r w:rsidR="0064523F">
        <w:rPr>
          <w:rFonts w:ascii="Arial" w:hAnsi="Arial" w:cs="Arial"/>
          <w:sz w:val="24"/>
          <w:szCs w:val="24"/>
        </w:rPr>
        <w:t>:</w:t>
      </w:r>
    </w:p>
    <w:p w14:paraId="1E9F0F8E" w14:textId="77777777" w:rsidR="0064523F" w:rsidRPr="0091192F" w:rsidRDefault="0064523F" w:rsidP="0091192F">
      <w:pPr>
        <w:pStyle w:val="Akapitzlist"/>
        <w:numPr>
          <w:ilvl w:val="0"/>
          <w:numId w:val="7"/>
        </w:numPr>
        <w:spacing w:before="240" w:afterLines="35" w:after="84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 xml:space="preserve">Marszałka </w:t>
      </w:r>
      <w:r w:rsidR="0091192F" w:rsidRPr="0091192F">
        <w:rPr>
          <w:rFonts w:ascii="Arial" w:hAnsi="Arial" w:cs="Arial"/>
          <w:sz w:val="24"/>
          <w:szCs w:val="24"/>
        </w:rPr>
        <w:t>Województwa Podkarpackiego lub C</w:t>
      </w:r>
      <w:r w:rsidRPr="0091192F">
        <w:rPr>
          <w:rFonts w:ascii="Arial" w:hAnsi="Arial" w:cs="Arial"/>
          <w:sz w:val="24"/>
          <w:szCs w:val="24"/>
        </w:rPr>
        <w:t>złonka Zarządu zastępującego go,</w:t>
      </w:r>
      <w:r w:rsidR="0091192F" w:rsidRPr="0091192F">
        <w:rPr>
          <w:rFonts w:ascii="Arial" w:hAnsi="Arial" w:cs="Arial"/>
          <w:sz w:val="24"/>
          <w:szCs w:val="24"/>
        </w:rPr>
        <w:t xml:space="preserve"> oraz</w:t>
      </w:r>
    </w:p>
    <w:p w14:paraId="57247D7F" w14:textId="77777777" w:rsidR="0064523F" w:rsidRPr="0091192F" w:rsidRDefault="0064523F" w:rsidP="0091192F">
      <w:pPr>
        <w:pStyle w:val="Akapitzlist"/>
        <w:spacing w:before="240" w:afterLines="35" w:after="84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>b)</w:t>
      </w:r>
      <w:r w:rsidR="00082B7D" w:rsidRPr="0091192F">
        <w:rPr>
          <w:rFonts w:ascii="Arial" w:hAnsi="Arial" w:cs="Arial"/>
          <w:sz w:val="24"/>
          <w:szCs w:val="24"/>
        </w:rPr>
        <w:t xml:space="preserve"> Skarbnika Województwa Podkarpackiego</w:t>
      </w:r>
      <w:r w:rsidR="00EE2153" w:rsidRPr="0091192F">
        <w:rPr>
          <w:rFonts w:ascii="Arial" w:hAnsi="Arial" w:cs="Arial"/>
          <w:sz w:val="24"/>
          <w:szCs w:val="24"/>
        </w:rPr>
        <w:t xml:space="preserve"> lub </w:t>
      </w:r>
      <w:r w:rsidR="007F401C" w:rsidRPr="0091192F">
        <w:rPr>
          <w:rFonts w:ascii="Arial" w:hAnsi="Arial" w:cs="Arial"/>
          <w:sz w:val="24"/>
          <w:szCs w:val="24"/>
        </w:rPr>
        <w:t>Zastępcę Dyrektora Departamentu Budżetu i Finansów</w:t>
      </w:r>
      <w:r w:rsidR="00EE2153" w:rsidRPr="0091192F">
        <w:rPr>
          <w:rFonts w:ascii="Arial" w:hAnsi="Arial" w:cs="Arial"/>
          <w:sz w:val="24"/>
          <w:szCs w:val="24"/>
        </w:rPr>
        <w:t>,</w:t>
      </w:r>
    </w:p>
    <w:p w14:paraId="2DEF52D8" w14:textId="77777777" w:rsidR="00854B4C" w:rsidRPr="0091192F" w:rsidRDefault="0091192F" w:rsidP="0091192F">
      <w:pPr>
        <w:pStyle w:val="Akapitzlist"/>
        <w:spacing w:before="240" w:afterLines="35" w:after="84"/>
        <w:ind w:left="851" w:right="3" w:hanging="709"/>
        <w:jc w:val="both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 xml:space="preserve">- </w:t>
      </w:r>
      <w:r w:rsidR="0064523F" w:rsidRPr="0091192F">
        <w:rPr>
          <w:rFonts w:ascii="Arial" w:hAnsi="Arial" w:cs="Arial"/>
          <w:sz w:val="24"/>
          <w:szCs w:val="24"/>
        </w:rPr>
        <w:t xml:space="preserve">działających łącznie, </w:t>
      </w:r>
      <w:r w:rsidR="00082B7D" w:rsidRPr="0091192F">
        <w:rPr>
          <w:rFonts w:ascii="Arial" w:hAnsi="Arial" w:cs="Arial"/>
          <w:sz w:val="24"/>
          <w:szCs w:val="24"/>
        </w:rPr>
        <w:t>w trakcie realizacji budżetu na 2023r.</w:t>
      </w:r>
      <w:r w:rsidR="00EE2153" w:rsidRPr="0091192F">
        <w:rPr>
          <w:rFonts w:ascii="Arial" w:hAnsi="Arial" w:cs="Arial"/>
          <w:sz w:val="24"/>
          <w:szCs w:val="24"/>
        </w:rPr>
        <w:t>,</w:t>
      </w:r>
      <w:r w:rsidR="00082B7D" w:rsidRPr="0091192F">
        <w:rPr>
          <w:rFonts w:ascii="Arial" w:hAnsi="Arial" w:cs="Arial"/>
          <w:sz w:val="24"/>
          <w:szCs w:val="24"/>
        </w:rPr>
        <w:t xml:space="preserve"> </w:t>
      </w:r>
      <w:r w:rsidR="00854B4C" w:rsidRPr="0091192F">
        <w:rPr>
          <w:rFonts w:ascii="Arial" w:hAnsi="Arial" w:cs="Arial"/>
          <w:sz w:val="24"/>
          <w:szCs w:val="24"/>
        </w:rPr>
        <w:t>wolnych środków budżetowych na rachunkach w inny</w:t>
      </w:r>
      <w:r w:rsidR="007F401C" w:rsidRPr="0091192F">
        <w:rPr>
          <w:rFonts w:ascii="Arial" w:hAnsi="Arial" w:cs="Arial"/>
          <w:sz w:val="24"/>
          <w:szCs w:val="24"/>
        </w:rPr>
        <w:t>ch</w:t>
      </w:r>
      <w:r w:rsidR="00854B4C" w:rsidRPr="0091192F">
        <w:rPr>
          <w:rFonts w:ascii="Arial" w:hAnsi="Arial" w:cs="Arial"/>
          <w:sz w:val="24"/>
          <w:szCs w:val="24"/>
        </w:rPr>
        <w:t xml:space="preserve"> bank</w:t>
      </w:r>
      <w:r w:rsidR="007F401C" w:rsidRPr="0091192F">
        <w:rPr>
          <w:rFonts w:ascii="Arial" w:hAnsi="Arial" w:cs="Arial"/>
          <w:sz w:val="24"/>
          <w:szCs w:val="24"/>
        </w:rPr>
        <w:t>ach</w:t>
      </w:r>
      <w:r w:rsidR="00854B4C" w:rsidRPr="0091192F">
        <w:rPr>
          <w:rFonts w:ascii="Arial" w:hAnsi="Arial" w:cs="Arial"/>
          <w:sz w:val="24"/>
          <w:szCs w:val="24"/>
        </w:rPr>
        <w:t xml:space="preserve"> niż bank </w:t>
      </w:r>
      <w:r w:rsidR="007F401C" w:rsidRPr="0091192F">
        <w:rPr>
          <w:rFonts w:ascii="Arial" w:hAnsi="Arial" w:cs="Arial"/>
          <w:sz w:val="24"/>
          <w:szCs w:val="24"/>
        </w:rPr>
        <w:t>wykonujący</w:t>
      </w:r>
      <w:r w:rsidR="00854B4C" w:rsidRPr="0091192F">
        <w:rPr>
          <w:rFonts w:ascii="Arial" w:hAnsi="Arial" w:cs="Arial"/>
          <w:sz w:val="24"/>
          <w:szCs w:val="24"/>
        </w:rPr>
        <w:t xml:space="preserve"> bankową obsługę budżetu </w:t>
      </w:r>
      <w:r w:rsidR="00082B7D" w:rsidRPr="0091192F">
        <w:rPr>
          <w:rFonts w:ascii="Arial" w:hAnsi="Arial" w:cs="Arial"/>
          <w:sz w:val="24"/>
          <w:szCs w:val="24"/>
        </w:rPr>
        <w:t>Województwa</w:t>
      </w:r>
      <w:r w:rsidR="00A40466" w:rsidRPr="0091192F">
        <w:rPr>
          <w:rFonts w:ascii="Arial" w:hAnsi="Arial" w:cs="Arial"/>
          <w:sz w:val="24"/>
          <w:szCs w:val="24"/>
        </w:rPr>
        <w:t>.</w:t>
      </w:r>
    </w:p>
    <w:p w14:paraId="5149FCEA" w14:textId="77777777" w:rsidR="00EE2153" w:rsidRDefault="00EE2153" w:rsidP="007F401C">
      <w:pPr>
        <w:pStyle w:val="Akapitzlist"/>
        <w:numPr>
          <w:ilvl w:val="0"/>
          <w:numId w:val="3"/>
        </w:numPr>
        <w:spacing w:before="240" w:afterLines="35" w:after="84"/>
        <w:ind w:left="426" w:right="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Lokowani</w:t>
      </w:r>
      <w:r w:rsidR="008516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środków, o który</w:t>
      </w:r>
      <w:r w:rsidR="0085169F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mowa w pkt 1, będ</w:t>
      </w:r>
      <w:r w:rsidR="0085169F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możliwe</w:t>
      </w:r>
      <w:r w:rsidR="007F401C">
        <w:rPr>
          <w:rFonts w:ascii="Arial" w:hAnsi="Arial" w:cs="Arial"/>
          <w:sz w:val="24"/>
          <w:szCs w:val="24"/>
        </w:rPr>
        <w:t xml:space="preserve"> wyłącznie w sytuacji, gdy</w:t>
      </w:r>
      <w:r>
        <w:rPr>
          <w:rFonts w:ascii="Arial" w:hAnsi="Arial" w:cs="Arial"/>
          <w:sz w:val="24"/>
          <w:szCs w:val="24"/>
        </w:rPr>
        <w:t xml:space="preserve"> zwołanie posiedzenia Zarządu w dniu </w:t>
      </w:r>
      <w:r w:rsidR="007F401C">
        <w:rPr>
          <w:rFonts w:ascii="Arial" w:hAnsi="Arial" w:cs="Arial"/>
          <w:sz w:val="24"/>
          <w:szCs w:val="24"/>
        </w:rPr>
        <w:t xml:space="preserve">wystąpienia potrzeby lokowania środków </w:t>
      </w:r>
      <w:r>
        <w:rPr>
          <w:rFonts w:ascii="Arial" w:hAnsi="Arial" w:cs="Arial"/>
          <w:sz w:val="24"/>
          <w:szCs w:val="24"/>
        </w:rPr>
        <w:t xml:space="preserve">lub w najbliższym dniu roboczym będzie </w:t>
      </w:r>
      <w:r w:rsidR="007F401C">
        <w:rPr>
          <w:rFonts w:ascii="Arial" w:hAnsi="Arial" w:cs="Arial"/>
          <w:sz w:val="24"/>
          <w:szCs w:val="24"/>
        </w:rPr>
        <w:t xml:space="preserve">niemożliwe </w:t>
      </w:r>
      <w:r>
        <w:rPr>
          <w:rFonts w:ascii="Arial" w:hAnsi="Arial" w:cs="Arial"/>
          <w:sz w:val="24"/>
          <w:szCs w:val="24"/>
        </w:rPr>
        <w:t>lub</w:t>
      </w:r>
      <w:r w:rsidR="007F401C">
        <w:rPr>
          <w:rFonts w:ascii="Arial" w:hAnsi="Arial" w:cs="Arial"/>
          <w:sz w:val="24"/>
          <w:szCs w:val="24"/>
        </w:rPr>
        <w:t xml:space="preserve"> utrudnione</w:t>
      </w:r>
      <w:r>
        <w:rPr>
          <w:rFonts w:ascii="Arial" w:hAnsi="Arial" w:cs="Arial"/>
          <w:sz w:val="24"/>
          <w:szCs w:val="24"/>
        </w:rPr>
        <w:t>.</w:t>
      </w:r>
    </w:p>
    <w:p w14:paraId="1E786BAF" w14:textId="77777777" w:rsidR="00D90E3F" w:rsidRPr="0091192F" w:rsidRDefault="00D90E3F" w:rsidP="007F401C">
      <w:pPr>
        <w:pStyle w:val="Akapitzlist"/>
        <w:numPr>
          <w:ilvl w:val="0"/>
          <w:numId w:val="3"/>
        </w:numPr>
        <w:spacing w:before="240" w:afterLines="35" w:after="84"/>
        <w:ind w:left="426" w:right="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Wystąpienie trudności w zwołaniu posiedzenia Zarządu wymaga potwierdzenia ze strony Dyrektora lub Zastępcy Dyrektora Kancelarii Zarządu, a w przypadku ich </w:t>
      </w:r>
      <w:r w:rsidRPr="0091192F">
        <w:rPr>
          <w:rFonts w:ascii="Arial" w:hAnsi="Arial" w:cs="Arial"/>
          <w:sz w:val="24"/>
          <w:szCs w:val="24"/>
        </w:rPr>
        <w:t>nieobecności, ze strony Kierownika Biura Zarządu.</w:t>
      </w:r>
    </w:p>
    <w:p w14:paraId="0CC7E7C7" w14:textId="77777777" w:rsidR="00082B7D" w:rsidRPr="0091192F" w:rsidRDefault="00082B7D" w:rsidP="007F401C">
      <w:pPr>
        <w:pStyle w:val="Akapitzlist"/>
        <w:numPr>
          <w:ilvl w:val="0"/>
          <w:numId w:val="3"/>
        </w:numPr>
        <w:spacing w:before="240" w:afterLines="35" w:after="84"/>
        <w:ind w:left="426" w:right="3" w:hanging="426"/>
        <w:jc w:val="both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>Wykaz banków, w któ</w:t>
      </w:r>
      <w:r w:rsidR="00A40466" w:rsidRPr="0091192F">
        <w:rPr>
          <w:rFonts w:ascii="Arial" w:hAnsi="Arial" w:cs="Arial"/>
          <w:sz w:val="24"/>
          <w:szCs w:val="24"/>
        </w:rPr>
        <w:t>rych mogą być dokonywane lokaty</w:t>
      </w:r>
      <w:r w:rsidR="00D90E3F" w:rsidRPr="0091192F">
        <w:rPr>
          <w:rFonts w:ascii="Arial" w:hAnsi="Arial" w:cs="Arial"/>
          <w:sz w:val="24"/>
          <w:szCs w:val="24"/>
        </w:rPr>
        <w:t xml:space="preserve"> </w:t>
      </w:r>
      <w:r w:rsidRPr="0091192F">
        <w:rPr>
          <w:rFonts w:ascii="Arial" w:hAnsi="Arial" w:cs="Arial"/>
          <w:sz w:val="24"/>
          <w:szCs w:val="24"/>
        </w:rPr>
        <w:t>określa załącznik nr 1 do niniejszej Uchwały.</w:t>
      </w:r>
    </w:p>
    <w:p w14:paraId="6C13708B" w14:textId="77777777" w:rsidR="00854B4C" w:rsidRPr="0091192F" w:rsidRDefault="00854B4C" w:rsidP="007F401C">
      <w:pPr>
        <w:spacing w:before="240" w:afterLines="35" w:after="84"/>
        <w:jc w:val="center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>§ 2</w:t>
      </w:r>
    </w:p>
    <w:p w14:paraId="40D167A0" w14:textId="77777777" w:rsidR="00916583" w:rsidRPr="0091192F" w:rsidRDefault="00916583" w:rsidP="007F401C">
      <w:pPr>
        <w:spacing w:before="240" w:afterLines="35" w:after="84"/>
        <w:jc w:val="both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>Lokowani</w:t>
      </w:r>
      <w:r w:rsidR="00D90E3F" w:rsidRPr="0091192F">
        <w:rPr>
          <w:rFonts w:ascii="Arial" w:hAnsi="Arial" w:cs="Arial"/>
          <w:sz w:val="24"/>
          <w:szCs w:val="24"/>
        </w:rPr>
        <w:t>a</w:t>
      </w:r>
      <w:r w:rsidRPr="0091192F">
        <w:rPr>
          <w:rFonts w:ascii="Arial" w:hAnsi="Arial" w:cs="Arial"/>
          <w:sz w:val="24"/>
          <w:szCs w:val="24"/>
        </w:rPr>
        <w:t xml:space="preserve"> środków dotycz</w:t>
      </w:r>
      <w:r w:rsidR="00D90E3F" w:rsidRPr="0091192F">
        <w:rPr>
          <w:rFonts w:ascii="Arial" w:hAnsi="Arial" w:cs="Arial"/>
          <w:sz w:val="24"/>
          <w:szCs w:val="24"/>
        </w:rPr>
        <w:t>ą jednorazowo</w:t>
      </w:r>
      <w:r w:rsidRPr="0091192F">
        <w:rPr>
          <w:rFonts w:ascii="Arial" w:hAnsi="Arial" w:cs="Arial"/>
          <w:sz w:val="24"/>
          <w:szCs w:val="24"/>
        </w:rPr>
        <w:t xml:space="preserve"> kwot nie wyższych niż </w:t>
      </w:r>
      <w:r w:rsidR="00A66B78" w:rsidRPr="0091192F">
        <w:rPr>
          <w:rFonts w:ascii="Arial" w:hAnsi="Arial" w:cs="Arial"/>
          <w:sz w:val="24"/>
          <w:szCs w:val="24"/>
        </w:rPr>
        <w:t>50</w:t>
      </w:r>
      <w:r w:rsidRPr="0091192F">
        <w:rPr>
          <w:rFonts w:ascii="Arial" w:hAnsi="Arial" w:cs="Arial"/>
          <w:sz w:val="24"/>
          <w:szCs w:val="24"/>
        </w:rPr>
        <w:t>.000.000,00 zł oraz lokat nie dłuższych niż 100 dni.</w:t>
      </w:r>
    </w:p>
    <w:p w14:paraId="3C814AF4" w14:textId="77777777" w:rsidR="00916583" w:rsidRPr="0091192F" w:rsidRDefault="00916583" w:rsidP="007F401C">
      <w:pPr>
        <w:spacing w:before="240" w:afterLines="35" w:after="84"/>
        <w:jc w:val="center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>§ 3</w:t>
      </w:r>
    </w:p>
    <w:p w14:paraId="472546B6" w14:textId="77777777" w:rsidR="00916583" w:rsidRPr="0091192F" w:rsidRDefault="00916583" w:rsidP="007F401C">
      <w:pPr>
        <w:pStyle w:val="Akapitzlist"/>
        <w:numPr>
          <w:ilvl w:val="0"/>
          <w:numId w:val="6"/>
        </w:numPr>
        <w:spacing w:before="240" w:afterLines="35" w:after="84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>Lokowani</w:t>
      </w:r>
      <w:r w:rsidR="00D90E3F" w:rsidRPr="0091192F">
        <w:rPr>
          <w:rFonts w:ascii="Arial" w:hAnsi="Arial" w:cs="Arial"/>
          <w:sz w:val="24"/>
          <w:szCs w:val="24"/>
        </w:rPr>
        <w:t>a</w:t>
      </w:r>
      <w:r w:rsidRPr="0091192F">
        <w:rPr>
          <w:rFonts w:ascii="Arial" w:hAnsi="Arial" w:cs="Arial"/>
          <w:sz w:val="24"/>
          <w:szCs w:val="24"/>
        </w:rPr>
        <w:t xml:space="preserve"> środków dokonywane będ</w:t>
      </w:r>
      <w:r w:rsidR="00D90E3F" w:rsidRPr="0091192F">
        <w:rPr>
          <w:rFonts w:ascii="Arial" w:hAnsi="Arial" w:cs="Arial"/>
          <w:sz w:val="24"/>
          <w:szCs w:val="24"/>
        </w:rPr>
        <w:t>ą</w:t>
      </w:r>
      <w:r w:rsidRPr="0091192F">
        <w:rPr>
          <w:rFonts w:ascii="Arial" w:hAnsi="Arial" w:cs="Arial"/>
          <w:sz w:val="24"/>
          <w:szCs w:val="24"/>
        </w:rPr>
        <w:t xml:space="preserve"> </w:t>
      </w:r>
      <w:r w:rsidR="00FB3AA6" w:rsidRPr="0091192F">
        <w:rPr>
          <w:rFonts w:ascii="Arial" w:hAnsi="Arial" w:cs="Arial"/>
          <w:sz w:val="24"/>
          <w:szCs w:val="24"/>
        </w:rPr>
        <w:t xml:space="preserve">w oparciu o zapytania mailowe </w:t>
      </w:r>
      <w:r w:rsidR="00D90E3F" w:rsidRPr="0091192F">
        <w:rPr>
          <w:rFonts w:ascii="Arial" w:hAnsi="Arial" w:cs="Arial"/>
          <w:sz w:val="24"/>
          <w:szCs w:val="24"/>
        </w:rPr>
        <w:t xml:space="preserve">skierowane </w:t>
      </w:r>
      <w:r w:rsidR="00FB3AA6" w:rsidRPr="0091192F">
        <w:rPr>
          <w:rFonts w:ascii="Arial" w:hAnsi="Arial" w:cs="Arial"/>
          <w:sz w:val="24"/>
          <w:szCs w:val="24"/>
        </w:rPr>
        <w:t xml:space="preserve">do banków, o których mowa w załączniku </w:t>
      </w:r>
      <w:r w:rsidRPr="0091192F">
        <w:rPr>
          <w:rFonts w:ascii="Arial" w:hAnsi="Arial" w:cs="Arial"/>
          <w:sz w:val="24"/>
          <w:szCs w:val="24"/>
        </w:rPr>
        <w:t>nr 1 do niniejszej Uchwały.</w:t>
      </w:r>
    </w:p>
    <w:p w14:paraId="7C16864F" w14:textId="77777777" w:rsidR="00FB3AA6" w:rsidRPr="00916583" w:rsidRDefault="00916583" w:rsidP="007F401C">
      <w:pPr>
        <w:pStyle w:val="Akapitzlist"/>
        <w:numPr>
          <w:ilvl w:val="0"/>
          <w:numId w:val="6"/>
        </w:numPr>
        <w:spacing w:before="240" w:afterLines="35" w:after="84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583">
        <w:rPr>
          <w:rFonts w:ascii="Arial" w:hAnsi="Arial" w:cs="Arial"/>
          <w:sz w:val="24"/>
          <w:szCs w:val="24"/>
        </w:rPr>
        <w:lastRenderedPageBreak/>
        <w:t xml:space="preserve">Lokaty zostaną założone </w:t>
      </w:r>
      <w:r w:rsidR="00FB3AA6" w:rsidRPr="00916583">
        <w:rPr>
          <w:rFonts w:ascii="Arial" w:hAnsi="Arial" w:cs="Arial"/>
          <w:sz w:val="24"/>
          <w:szCs w:val="24"/>
        </w:rPr>
        <w:t>w banku, który na dzień zawarcia lokat będzie oferował najkorzystniejsze oprocentowanie środków</w:t>
      </w:r>
      <w:r w:rsidRPr="00916583">
        <w:rPr>
          <w:rFonts w:ascii="Arial" w:hAnsi="Arial" w:cs="Arial"/>
          <w:sz w:val="24"/>
          <w:szCs w:val="24"/>
        </w:rPr>
        <w:t>, wyższe od oprocentowania środków w banku prowadzącym bankową obsługę budżetu Województwa</w:t>
      </w:r>
      <w:r w:rsidR="00FB3AA6" w:rsidRPr="00916583">
        <w:rPr>
          <w:rFonts w:ascii="Arial" w:hAnsi="Arial" w:cs="Arial"/>
          <w:sz w:val="24"/>
          <w:szCs w:val="24"/>
        </w:rPr>
        <w:t>.</w:t>
      </w:r>
    </w:p>
    <w:p w14:paraId="072B8EDF" w14:textId="77777777" w:rsidR="00854B4C" w:rsidRPr="00916583" w:rsidRDefault="00854B4C" w:rsidP="007F401C">
      <w:pPr>
        <w:spacing w:before="240" w:afterLines="35" w:after="84"/>
        <w:jc w:val="center"/>
        <w:rPr>
          <w:rFonts w:ascii="Arial" w:hAnsi="Arial" w:cs="Arial"/>
          <w:sz w:val="24"/>
          <w:szCs w:val="24"/>
        </w:rPr>
      </w:pPr>
      <w:r w:rsidRPr="00916583">
        <w:rPr>
          <w:rFonts w:ascii="Arial" w:hAnsi="Arial" w:cs="Arial"/>
          <w:sz w:val="24"/>
          <w:szCs w:val="24"/>
        </w:rPr>
        <w:t>§ 4</w:t>
      </w:r>
    </w:p>
    <w:p w14:paraId="2D14B264" w14:textId="77777777" w:rsidR="00916583" w:rsidRPr="00916583" w:rsidRDefault="00916583" w:rsidP="007F401C">
      <w:pPr>
        <w:spacing w:before="240" w:afterLines="35" w:after="84"/>
        <w:jc w:val="both"/>
        <w:rPr>
          <w:rFonts w:ascii="Arial" w:hAnsi="Arial" w:cs="Arial"/>
          <w:sz w:val="24"/>
          <w:szCs w:val="24"/>
        </w:rPr>
      </w:pPr>
      <w:r w:rsidRPr="0085169F">
        <w:rPr>
          <w:rFonts w:ascii="Arial" w:hAnsi="Arial" w:cs="Arial"/>
          <w:sz w:val="24"/>
          <w:szCs w:val="24"/>
        </w:rPr>
        <w:t>Skarbnik Województwa</w:t>
      </w:r>
      <w:r w:rsidR="00EE2153" w:rsidRPr="0085169F">
        <w:rPr>
          <w:rFonts w:ascii="Arial" w:hAnsi="Arial" w:cs="Arial"/>
          <w:sz w:val="24"/>
          <w:szCs w:val="24"/>
        </w:rPr>
        <w:t xml:space="preserve"> lub osoba go zastępująca</w:t>
      </w:r>
      <w:r w:rsidRPr="0085169F">
        <w:rPr>
          <w:rFonts w:ascii="Arial" w:hAnsi="Arial" w:cs="Arial"/>
          <w:sz w:val="24"/>
          <w:szCs w:val="24"/>
        </w:rPr>
        <w:t xml:space="preserve"> poinformuje Zarząd Województwa</w:t>
      </w:r>
      <w:r w:rsidRPr="00916583">
        <w:rPr>
          <w:rFonts w:ascii="Arial" w:hAnsi="Arial" w:cs="Arial"/>
          <w:sz w:val="24"/>
          <w:szCs w:val="24"/>
        </w:rPr>
        <w:t xml:space="preserve"> o założeniu lokat na</w:t>
      </w:r>
      <w:r w:rsidR="00C07694">
        <w:rPr>
          <w:rFonts w:ascii="Arial" w:hAnsi="Arial" w:cs="Arial"/>
          <w:sz w:val="24"/>
          <w:szCs w:val="24"/>
        </w:rPr>
        <w:t xml:space="preserve"> najbliższym</w:t>
      </w:r>
      <w:r w:rsidRPr="00916583">
        <w:rPr>
          <w:rFonts w:ascii="Arial" w:hAnsi="Arial" w:cs="Arial"/>
          <w:sz w:val="24"/>
          <w:szCs w:val="24"/>
        </w:rPr>
        <w:t xml:space="preserve"> posiedzeniu Zarządu po założeni</w:t>
      </w:r>
      <w:r w:rsidR="00D90E3F">
        <w:rPr>
          <w:rFonts w:ascii="Arial" w:hAnsi="Arial" w:cs="Arial"/>
          <w:sz w:val="24"/>
          <w:szCs w:val="24"/>
        </w:rPr>
        <w:t>u</w:t>
      </w:r>
      <w:r w:rsidRPr="00916583">
        <w:rPr>
          <w:rFonts w:ascii="Arial" w:hAnsi="Arial" w:cs="Arial"/>
          <w:sz w:val="24"/>
          <w:szCs w:val="24"/>
        </w:rPr>
        <w:t xml:space="preserve"> lokat.</w:t>
      </w:r>
    </w:p>
    <w:p w14:paraId="0E0C74B5" w14:textId="77777777" w:rsidR="00854B4C" w:rsidRPr="0072581E" w:rsidRDefault="00854B4C" w:rsidP="007F401C">
      <w:pPr>
        <w:spacing w:before="240" w:afterLines="35" w:after="84"/>
        <w:jc w:val="center"/>
        <w:rPr>
          <w:rFonts w:ascii="Arial" w:hAnsi="Arial" w:cs="Arial"/>
          <w:sz w:val="24"/>
          <w:szCs w:val="24"/>
        </w:rPr>
      </w:pPr>
      <w:r w:rsidRPr="0072581E">
        <w:rPr>
          <w:rFonts w:ascii="Arial" w:hAnsi="Arial" w:cs="Arial"/>
          <w:sz w:val="24"/>
          <w:szCs w:val="24"/>
        </w:rPr>
        <w:t>§ 5</w:t>
      </w:r>
    </w:p>
    <w:p w14:paraId="0EE5F715" w14:textId="77777777" w:rsidR="00854B4C" w:rsidRPr="0091192F" w:rsidRDefault="00854B4C" w:rsidP="007F401C">
      <w:pPr>
        <w:spacing w:before="240" w:afterLines="35" w:after="84"/>
        <w:jc w:val="both"/>
        <w:rPr>
          <w:rFonts w:ascii="Arial" w:hAnsi="Arial" w:cs="Arial"/>
          <w:sz w:val="24"/>
          <w:szCs w:val="24"/>
        </w:rPr>
      </w:pPr>
      <w:r w:rsidRPr="0091192F">
        <w:rPr>
          <w:rFonts w:ascii="Arial" w:hAnsi="Arial" w:cs="Arial"/>
          <w:sz w:val="24"/>
          <w:szCs w:val="24"/>
        </w:rPr>
        <w:t>Wykonanie uchwały powierza się</w:t>
      </w:r>
      <w:r w:rsidR="00FB1B49" w:rsidRPr="0091192F">
        <w:rPr>
          <w:rFonts w:ascii="Arial" w:hAnsi="Arial" w:cs="Arial"/>
          <w:sz w:val="24"/>
          <w:szCs w:val="24"/>
        </w:rPr>
        <w:t xml:space="preserve"> </w:t>
      </w:r>
      <w:r w:rsidR="0064523F" w:rsidRPr="0091192F">
        <w:rPr>
          <w:rFonts w:ascii="Arial" w:hAnsi="Arial" w:cs="Arial"/>
          <w:sz w:val="24"/>
          <w:szCs w:val="24"/>
        </w:rPr>
        <w:t>Marszałkowi</w:t>
      </w:r>
      <w:r w:rsidRPr="0091192F">
        <w:rPr>
          <w:rFonts w:ascii="Arial" w:hAnsi="Arial" w:cs="Arial"/>
          <w:sz w:val="24"/>
          <w:szCs w:val="24"/>
        </w:rPr>
        <w:t xml:space="preserve"> Województwa Podkarpackiego</w:t>
      </w:r>
      <w:r w:rsidR="0091192F" w:rsidRPr="0091192F">
        <w:rPr>
          <w:rFonts w:ascii="Arial" w:hAnsi="Arial" w:cs="Arial"/>
          <w:sz w:val="24"/>
          <w:szCs w:val="24"/>
        </w:rPr>
        <w:t xml:space="preserve"> oraz Skarbnikowi Województwa Podkarpackiego</w:t>
      </w:r>
      <w:r w:rsidRPr="0091192F">
        <w:rPr>
          <w:rFonts w:ascii="Arial" w:hAnsi="Arial" w:cs="Arial"/>
          <w:sz w:val="24"/>
          <w:szCs w:val="24"/>
        </w:rPr>
        <w:t>.</w:t>
      </w:r>
    </w:p>
    <w:p w14:paraId="2744A45E" w14:textId="77777777" w:rsidR="00854B4C" w:rsidRPr="00916583" w:rsidRDefault="00854B4C" w:rsidP="007F401C">
      <w:pPr>
        <w:spacing w:before="240" w:afterLines="35" w:after="84"/>
        <w:jc w:val="center"/>
        <w:rPr>
          <w:rFonts w:ascii="Arial" w:hAnsi="Arial" w:cs="Arial"/>
          <w:sz w:val="24"/>
          <w:szCs w:val="24"/>
        </w:rPr>
      </w:pPr>
      <w:r w:rsidRPr="00916583">
        <w:rPr>
          <w:rFonts w:ascii="Arial" w:hAnsi="Arial" w:cs="Arial"/>
          <w:sz w:val="24"/>
          <w:szCs w:val="24"/>
        </w:rPr>
        <w:t xml:space="preserve">§ </w:t>
      </w:r>
      <w:r w:rsidR="0085169F">
        <w:rPr>
          <w:rFonts w:ascii="Arial" w:hAnsi="Arial" w:cs="Arial"/>
          <w:sz w:val="24"/>
          <w:szCs w:val="24"/>
        </w:rPr>
        <w:t>6</w:t>
      </w:r>
    </w:p>
    <w:p w14:paraId="0F62656C" w14:textId="77777777" w:rsidR="00854B4C" w:rsidRDefault="00854B4C" w:rsidP="007F401C">
      <w:pPr>
        <w:spacing w:before="240" w:afterLines="35" w:after="84"/>
        <w:jc w:val="both"/>
        <w:rPr>
          <w:rFonts w:ascii="Arial" w:hAnsi="Arial" w:cs="Arial"/>
          <w:sz w:val="24"/>
          <w:szCs w:val="24"/>
        </w:rPr>
      </w:pPr>
      <w:r w:rsidRPr="00916583">
        <w:rPr>
          <w:rFonts w:ascii="Arial" w:hAnsi="Arial" w:cs="Arial"/>
          <w:sz w:val="24"/>
          <w:szCs w:val="24"/>
        </w:rPr>
        <w:t>Uchwała wchodzi w życie z dniem podjęcia.</w:t>
      </w:r>
    </w:p>
    <w:p w14:paraId="290663B2" w14:textId="77777777" w:rsidR="0019534D" w:rsidRPr="00DA69D9" w:rsidRDefault="0019534D" w:rsidP="0019534D">
      <w:pPr>
        <w:spacing w:after="0"/>
        <w:rPr>
          <w:rFonts w:ascii="Arial" w:eastAsia="Calibri" w:hAnsi="Arial" w:cs="Arial"/>
          <w:sz w:val="23"/>
          <w:szCs w:val="23"/>
        </w:rPr>
      </w:pPr>
      <w:r w:rsidRPr="00DA69D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52B5B08" w14:textId="77777777" w:rsidR="0019534D" w:rsidRPr="00DA69D9" w:rsidRDefault="0019534D" w:rsidP="0019534D">
      <w:pPr>
        <w:spacing w:after="0"/>
        <w:rPr>
          <w:rFonts w:ascii="Arial" w:eastAsiaTheme="minorEastAsia" w:hAnsi="Arial" w:cs="Arial"/>
        </w:rPr>
      </w:pPr>
      <w:r w:rsidRPr="00DA69D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BAC8AAC" w14:textId="77777777" w:rsidR="0019534D" w:rsidRPr="00916583" w:rsidRDefault="0019534D" w:rsidP="007F401C">
      <w:pPr>
        <w:spacing w:before="240" w:afterLines="35" w:after="84"/>
        <w:jc w:val="both"/>
        <w:rPr>
          <w:rFonts w:ascii="Arial" w:hAnsi="Arial" w:cs="Arial"/>
          <w:sz w:val="24"/>
          <w:szCs w:val="24"/>
        </w:rPr>
      </w:pPr>
    </w:p>
    <w:p w14:paraId="4CD98759" w14:textId="77777777" w:rsidR="008E2E15" w:rsidRPr="00916583" w:rsidRDefault="008E2E15" w:rsidP="007F401C">
      <w:pPr>
        <w:spacing w:before="240" w:afterLines="35" w:after="84"/>
        <w:ind w:right="3" w:firstLine="5812"/>
        <w:rPr>
          <w:rFonts w:ascii="Arial" w:hAnsi="Arial" w:cs="Arial"/>
          <w:sz w:val="24"/>
          <w:szCs w:val="24"/>
        </w:rPr>
      </w:pPr>
    </w:p>
    <w:p w14:paraId="502A3421" w14:textId="77777777" w:rsidR="005B0089" w:rsidRDefault="005B00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E1EA4CF" w14:textId="77777777" w:rsidR="00793C44" w:rsidRPr="00793C44" w:rsidRDefault="00793C44" w:rsidP="00793C4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9369595"/>
      <w:r w:rsidRPr="00793C4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476/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9922</w:t>
      </w:r>
      <w:r w:rsidRPr="00793C4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8A59CB2" w14:textId="77777777" w:rsidR="00793C44" w:rsidRPr="00793C44" w:rsidRDefault="00793C44" w:rsidP="00793C4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3C4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479507A" w14:textId="77777777" w:rsidR="00793C44" w:rsidRPr="00793C44" w:rsidRDefault="00793C44" w:rsidP="00793C4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3C4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D111CE1" w14:textId="77777777" w:rsidR="00793C44" w:rsidRPr="00793C44" w:rsidRDefault="00793C44" w:rsidP="00793C4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3C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93C44">
        <w:rPr>
          <w:rFonts w:ascii="Arial" w:eastAsia="Times New Roman" w:hAnsi="Arial" w:cs="Times New Roman"/>
          <w:sz w:val="24"/>
          <w:szCs w:val="24"/>
          <w:lang w:eastAsia="pl-PL"/>
        </w:rPr>
        <w:t xml:space="preserve">4 kwietnia 2023 </w:t>
      </w:r>
      <w:r w:rsidRPr="00793C4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548DC54B" w14:textId="77777777" w:rsidR="005B0089" w:rsidRDefault="005B0089" w:rsidP="007F401C">
      <w:pPr>
        <w:spacing w:before="240" w:afterLines="35" w:after="84"/>
        <w:ind w:right="3"/>
        <w:jc w:val="center"/>
        <w:rPr>
          <w:rFonts w:ascii="Arial" w:hAnsi="Arial" w:cs="Arial"/>
          <w:sz w:val="24"/>
          <w:szCs w:val="24"/>
        </w:rPr>
      </w:pPr>
    </w:p>
    <w:p w14:paraId="5DD6BB1E" w14:textId="77777777" w:rsidR="005B0089" w:rsidRDefault="005B0089" w:rsidP="007F401C">
      <w:pPr>
        <w:spacing w:before="240" w:afterLines="35" w:after="84"/>
        <w:ind w:right="3"/>
        <w:jc w:val="center"/>
        <w:rPr>
          <w:rFonts w:ascii="Arial" w:hAnsi="Arial" w:cs="Arial"/>
          <w:sz w:val="24"/>
          <w:szCs w:val="24"/>
        </w:rPr>
      </w:pPr>
    </w:p>
    <w:p w14:paraId="11D544D2" w14:textId="77777777" w:rsidR="00854B4C" w:rsidRPr="005B0089" w:rsidRDefault="00916583" w:rsidP="007F401C">
      <w:pPr>
        <w:spacing w:before="240" w:afterLines="35" w:after="84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5B0089">
        <w:rPr>
          <w:rFonts w:ascii="Arial" w:hAnsi="Arial" w:cs="Arial"/>
          <w:b/>
          <w:sz w:val="24"/>
          <w:szCs w:val="24"/>
        </w:rPr>
        <w:t>WYKAZ BANKÓW, W KTÓRYCH DOKONYWANE BĘDĄ LOKATY WOLNYCH ŚRODKÓW W ROKU BUDŻETOWYM 20</w:t>
      </w:r>
      <w:r w:rsidR="005B0089" w:rsidRPr="005B0089">
        <w:rPr>
          <w:rFonts w:ascii="Arial" w:hAnsi="Arial" w:cs="Arial"/>
          <w:b/>
          <w:sz w:val="24"/>
          <w:szCs w:val="24"/>
        </w:rPr>
        <w:t>23</w:t>
      </w:r>
    </w:p>
    <w:p w14:paraId="3DBDD460" w14:textId="77777777" w:rsidR="005B0089" w:rsidRDefault="005B0089" w:rsidP="007F401C">
      <w:pPr>
        <w:spacing w:before="240" w:afterLines="35" w:after="84"/>
        <w:ind w:right="3"/>
        <w:jc w:val="center"/>
        <w:rPr>
          <w:rFonts w:ascii="Arial" w:hAnsi="Arial" w:cs="Arial"/>
          <w:sz w:val="24"/>
          <w:szCs w:val="24"/>
        </w:rPr>
      </w:pPr>
    </w:p>
    <w:p w14:paraId="36894789" w14:textId="77777777" w:rsidR="005B0089" w:rsidRDefault="005B0089" w:rsidP="007F401C">
      <w:pPr>
        <w:spacing w:before="240" w:afterLines="35" w:after="84"/>
        <w:ind w:right="3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916583" w14:paraId="385FF9A0" w14:textId="77777777" w:rsidTr="00EE2153">
        <w:tc>
          <w:tcPr>
            <w:tcW w:w="846" w:type="dxa"/>
          </w:tcPr>
          <w:p w14:paraId="4B8A1262" w14:textId="77777777" w:rsidR="00916583" w:rsidRDefault="00916583" w:rsidP="005B0089">
            <w:pPr>
              <w:spacing w:before="240" w:afterLines="35" w:after="84" w:line="259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14:paraId="0AF01B9D" w14:textId="77777777" w:rsidR="00916583" w:rsidRDefault="00916583" w:rsidP="005B0089">
            <w:pPr>
              <w:spacing w:before="240" w:afterLines="35" w:after="84" w:line="259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banku</w:t>
            </w:r>
          </w:p>
        </w:tc>
      </w:tr>
      <w:tr w:rsidR="00916583" w14:paraId="3742582C" w14:textId="77777777" w:rsidTr="00EE2153">
        <w:tc>
          <w:tcPr>
            <w:tcW w:w="846" w:type="dxa"/>
          </w:tcPr>
          <w:p w14:paraId="54F853AE" w14:textId="77777777" w:rsidR="00916583" w:rsidRDefault="00916583" w:rsidP="007F401C">
            <w:pPr>
              <w:spacing w:before="240" w:afterLines="35" w:after="84" w:line="259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14:paraId="55AF0AE8" w14:textId="77777777" w:rsidR="00916583" w:rsidRDefault="00916583" w:rsidP="007F401C">
            <w:pPr>
              <w:spacing w:before="240" w:afterLines="35" w:after="84" w:line="259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Gospodarstwa Krajowego</w:t>
            </w:r>
          </w:p>
        </w:tc>
      </w:tr>
      <w:tr w:rsidR="00916583" w14:paraId="1CCE454C" w14:textId="77777777" w:rsidTr="00EE2153">
        <w:tc>
          <w:tcPr>
            <w:tcW w:w="846" w:type="dxa"/>
          </w:tcPr>
          <w:p w14:paraId="073D6D6C" w14:textId="77777777" w:rsidR="00916583" w:rsidRDefault="00916583" w:rsidP="007F401C">
            <w:pPr>
              <w:spacing w:before="240" w:afterLines="35" w:after="84" w:line="259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14:paraId="5A9B8F1E" w14:textId="77777777" w:rsidR="00916583" w:rsidRDefault="00FB1B49" w:rsidP="007F401C">
            <w:pPr>
              <w:spacing w:before="240" w:afterLines="35" w:after="84" w:line="259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Powszechna Kasa Oszczędności Bank Polski</w:t>
            </w:r>
            <w:r w:rsidR="00EE2153">
              <w:rPr>
                <w:rFonts w:ascii="Arial" w:hAnsi="Arial" w:cs="Arial"/>
                <w:sz w:val="24"/>
                <w:szCs w:val="24"/>
              </w:rPr>
              <w:t xml:space="preserve"> Spółka Akcyjna</w:t>
            </w:r>
          </w:p>
        </w:tc>
      </w:tr>
    </w:tbl>
    <w:p w14:paraId="30452E75" w14:textId="77777777" w:rsidR="00854B4C" w:rsidRDefault="00854B4C" w:rsidP="007F401C">
      <w:pPr>
        <w:spacing w:before="240" w:afterLines="35" w:after="84"/>
        <w:rPr>
          <w:rFonts w:ascii="Arial" w:hAnsi="Arial" w:cs="Arial"/>
          <w:sz w:val="24"/>
          <w:szCs w:val="24"/>
        </w:rPr>
      </w:pPr>
    </w:p>
    <w:p w14:paraId="6913FAAB" w14:textId="293A0A5D" w:rsidR="00030B10" w:rsidRDefault="00030B10">
      <w:pPr>
        <w:rPr>
          <w:rFonts w:ascii="Arial" w:hAnsi="Arial" w:cs="Arial"/>
          <w:sz w:val="24"/>
          <w:szCs w:val="24"/>
        </w:rPr>
      </w:pPr>
    </w:p>
    <w:sectPr w:rsidR="0003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C2"/>
    <w:multiLevelType w:val="hybridMultilevel"/>
    <w:tmpl w:val="863C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EB4"/>
    <w:multiLevelType w:val="hybridMultilevel"/>
    <w:tmpl w:val="9B3C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0E91"/>
    <w:multiLevelType w:val="hybridMultilevel"/>
    <w:tmpl w:val="2BEE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207FB"/>
    <w:multiLevelType w:val="hybridMultilevel"/>
    <w:tmpl w:val="91F4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269F"/>
    <w:multiLevelType w:val="hybridMultilevel"/>
    <w:tmpl w:val="97D89EE2"/>
    <w:lvl w:ilvl="0" w:tplc="47CA92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BE3A98"/>
    <w:multiLevelType w:val="hybridMultilevel"/>
    <w:tmpl w:val="058C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58A"/>
    <w:multiLevelType w:val="multilevel"/>
    <w:tmpl w:val="D1C2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6118841">
    <w:abstractNumId w:val="2"/>
  </w:num>
  <w:num w:numId="2" w16cid:durableId="1278678542">
    <w:abstractNumId w:val="6"/>
  </w:num>
  <w:num w:numId="3" w16cid:durableId="1903829091">
    <w:abstractNumId w:val="3"/>
  </w:num>
  <w:num w:numId="4" w16cid:durableId="253976729">
    <w:abstractNumId w:val="5"/>
  </w:num>
  <w:num w:numId="5" w16cid:durableId="1430345079">
    <w:abstractNumId w:val="1"/>
  </w:num>
  <w:num w:numId="6" w16cid:durableId="204561434">
    <w:abstractNumId w:val="0"/>
  </w:num>
  <w:num w:numId="7" w16cid:durableId="26149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4C"/>
    <w:rsid w:val="00030B10"/>
    <w:rsid w:val="00082B7D"/>
    <w:rsid w:val="0019534D"/>
    <w:rsid w:val="00211867"/>
    <w:rsid w:val="005B0089"/>
    <w:rsid w:val="0064523F"/>
    <w:rsid w:val="006F6998"/>
    <w:rsid w:val="0072581E"/>
    <w:rsid w:val="0078507E"/>
    <w:rsid w:val="00793C44"/>
    <w:rsid w:val="007F401C"/>
    <w:rsid w:val="0085169F"/>
    <w:rsid w:val="00854B4C"/>
    <w:rsid w:val="008E2E15"/>
    <w:rsid w:val="0091192F"/>
    <w:rsid w:val="00916583"/>
    <w:rsid w:val="00A40466"/>
    <w:rsid w:val="00A66B78"/>
    <w:rsid w:val="00A7739C"/>
    <w:rsid w:val="00BF29CC"/>
    <w:rsid w:val="00C07694"/>
    <w:rsid w:val="00D90E3F"/>
    <w:rsid w:val="00EE2153"/>
    <w:rsid w:val="00F0270A"/>
    <w:rsid w:val="00FB1B49"/>
    <w:rsid w:val="00FB3AA6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E230"/>
  <w15:chartTrackingRefBased/>
  <w15:docId w15:val="{16EA225D-AFCE-43DF-8479-16AA12C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1E"/>
    <w:pPr>
      <w:ind w:left="720"/>
      <w:contextualSpacing/>
    </w:pPr>
  </w:style>
  <w:style w:type="table" w:styleId="Tabela-Siatka">
    <w:name w:val="Table Grid"/>
    <w:basedOn w:val="Standardowy"/>
    <w:uiPriority w:val="39"/>
    <w:rsid w:val="0091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476_9922_23</dc:title>
  <dc:subject/>
  <dc:creator>Kozak Wojciech</dc:creator>
  <cp:keywords/>
  <dc:description/>
  <cp:lastModifiedBy>.</cp:lastModifiedBy>
  <cp:revision>4</cp:revision>
  <cp:lastPrinted>2023-04-05T07:22:00Z</cp:lastPrinted>
  <dcterms:created xsi:type="dcterms:W3CDTF">2023-03-30T09:25:00Z</dcterms:created>
  <dcterms:modified xsi:type="dcterms:W3CDTF">2023-04-17T06:50:00Z</dcterms:modified>
</cp:coreProperties>
</file>